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52B2" w14:textId="5F721D3C" w:rsidR="00F117D2" w:rsidRPr="001A4993"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56"/>
          <w:szCs w:val="20"/>
          <w14:ligatures w14:val="none"/>
        </w:rPr>
      </w:pPr>
      <w:bookmarkStart w:id="0" w:name="_Hlk216869836"/>
      <w:bookmarkEnd w:id="0"/>
      <w:r w:rsidRPr="00F117D2">
        <w:rPr>
          <w:rFonts w:ascii="Times New Roman" w:eastAsia="Times New Roman" w:hAnsi="Times New Roman" w:cs="Times New Roman"/>
          <w:b/>
          <w:noProof/>
          <w:kern w:val="0"/>
          <w:sz w:val="56"/>
          <w:szCs w:val="20"/>
          <w14:ligatures w14:val="none"/>
        </w:rPr>
        <mc:AlternateContent>
          <mc:Choice Requires="wps">
            <w:drawing>
              <wp:anchor distT="0" distB="0" distL="114300" distR="114300" simplePos="0" relativeHeight="251659264" behindDoc="0" locked="0" layoutInCell="0" allowOverlap="1" wp14:anchorId="23C9274B" wp14:editId="27FB2C28">
                <wp:simplePos x="0" y="0"/>
                <wp:positionH relativeFrom="column">
                  <wp:posOffset>9144000</wp:posOffset>
                </wp:positionH>
                <wp:positionV relativeFrom="paragraph">
                  <wp:posOffset>0</wp:posOffset>
                </wp:positionV>
                <wp:extent cx="0" cy="6858000"/>
                <wp:effectExtent l="0" t="0" r="0" b="0"/>
                <wp:wrapNone/>
                <wp:docPr id="22087264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605B00"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in,0" to="10in,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" o:allowincell="f" strokeweight="4pt"/>
            </w:pict>
          </mc:Fallback>
        </mc:AlternateContent>
      </w:r>
      <w:r w:rsidRPr="00F117D2">
        <w:rPr>
          <w:rFonts w:ascii="Times New Roman" w:eastAsia="Times New Roman" w:hAnsi="Times New Roman" w:cs="Times New Roman"/>
          <w:b/>
          <w:noProof/>
          <w:kern w:val="0"/>
          <w:sz w:val="56"/>
          <w:szCs w:val="20"/>
          <w14:ligatures w14:val="none"/>
        </w:rPr>
        <mc:AlternateContent>
          <mc:Choice Requires="wps">
            <w:drawing>
              <wp:anchor distT="0" distB="0" distL="114300" distR="114300" simplePos="0" relativeHeight="251660288" behindDoc="0" locked="0" layoutInCell="0" allowOverlap="1" wp14:anchorId="76F524EF" wp14:editId="31928E19">
                <wp:simplePos x="0" y="0"/>
                <wp:positionH relativeFrom="column">
                  <wp:posOffset>9052560</wp:posOffset>
                </wp:positionH>
                <wp:positionV relativeFrom="paragraph">
                  <wp:posOffset>91440</wp:posOffset>
                </wp:positionV>
                <wp:extent cx="0" cy="6675120"/>
                <wp:effectExtent l="0" t="0" r="0" b="0"/>
                <wp:wrapNone/>
                <wp:docPr id="193386845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7512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F852E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8pt,7.2pt" to="712.8pt,5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" o:allowincell="f" strokeweight="2pt"/>
            </w:pict>
          </mc:Fallback>
        </mc:AlternateContent>
      </w:r>
      <w:r w:rsidRPr="00F117D2">
        <w:rPr>
          <w:rFonts w:ascii="Times New Roman" w:eastAsia="Times New Roman" w:hAnsi="Times New Roman" w:cs="Times New Roman"/>
          <w:b/>
          <w:noProof/>
          <w:kern w:val="0"/>
          <w:sz w:val="56"/>
          <w:szCs w:val="20"/>
          <w14:ligatures w14:val="none"/>
        </w:rPr>
        <mc:AlternateContent>
          <mc:Choice Requires="wps">
            <w:drawing>
              <wp:anchor distT="0" distB="0" distL="114300" distR="114300" simplePos="0" relativeHeight="251661312" behindDoc="0" locked="0" layoutInCell="0" allowOverlap="1" wp14:anchorId="3596E9F9" wp14:editId="589092A0">
                <wp:simplePos x="0" y="0"/>
                <wp:positionH relativeFrom="column">
                  <wp:posOffset>8961120</wp:posOffset>
                </wp:positionH>
                <wp:positionV relativeFrom="paragraph">
                  <wp:posOffset>182880</wp:posOffset>
                </wp:positionV>
                <wp:extent cx="0" cy="6492240"/>
                <wp:effectExtent l="0" t="0" r="0" b="0"/>
                <wp:wrapNone/>
                <wp:docPr id="183189313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922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7EB2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6pt,14.4pt" to="705.6pt,5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" o:allowincell="f" strokeweight="1pt"/>
            </w:pict>
          </mc:Fallback>
        </mc:AlternateContent>
      </w:r>
      <w:r w:rsidRPr="00F117D2">
        <w:rPr>
          <w:rFonts w:ascii="Times New Roman" w:eastAsia="Times New Roman" w:hAnsi="Times New Roman" w:cs="Times New Roman"/>
          <w:b/>
          <w:kern w:val="0"/>
          <w:sz w:val="28"/>
          <w:szCs w:val="28"/>
          <w14:ligatures w14:val="none"/>
        </w:rPr>
        <w:t>Department of Professional and Financial Regulation</w:t>
      </w:r>
    </w:p>
    <w:p w14:paraId="62860169" w14:textId="35590296" w:rsidR="00F117D2" w:rsidRPr="00F117D2"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r w:rsidRPr="00F117D2">
        <w:rPr>
          <w:rFonts w:ascii="Times New Roman" w:eastAsia="Times New Roman" w:hAnsi="Times New Roman" w:cs="Times New Roman"/>
          <w:b/>
          <w:kern w:val="0"/>
          <w:sz w:val="28"/>
          <w:szCs w:val="28"/>
          <w14:ligatures w14:val="none"/>
        </w:rPr>
        <w:t>Real Estate Commission</w:t>
      </w:r>
      <w:r w:rsidR="001A4993">
        <w:rPr>
          <w:rFonts w:ascii="Times New Roman" w:eastAsia="Times New Roman" w:hAnsi="Times New Roman" w:cs="Times New Roman"/>
          <w:b/>
          <w:kern w:val="0"/>
          <w:sz w:val="28"/>
          <w:szCs w:val="28"/>
          <w14:ligatures w14:val="none"/>
        </w:rPr>
        <w:t xml:space="preserve"> – </w:t>
      </w:r>
      <w:r w:rsidR="001A4993" w:rsidRPr="001A4993">
        <w:rPr>
          <w:rFonts w:ascii="Times New Roman" w:eastAsia="Times New Roman" w:hAnsi="Times New Roman" w:cs="Times New Roman"/>
          <w:bCs/>
          <w:kern w:val="0"/>
          <w:sz w:val="28"/>
          <w:szCs w:val="28"/>
          <w14:ligatures w14:val="none"/>
        </w:rPr>
        <w:t>revised November 2025</w:t>
      </w:r>
    </w:p>
    <w:p w14:paraId="23E8F229" w14:textId="77777777" w:rsidR="00F117D2" w:rsidRPr="00F117D2"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p>
    <w:p w14:paraId="7C6D5050" w14:textId="19D49716" w:rsidR="00F117D2" w:rsidRPr="00F117D2"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r w:rsidRPr="00F117D2">
        <w:rPr>
          <w:rFonts w:ascii="Times New Roman" w:eastAsia="Times New Roman" w:hAnsi="Times New Roman" w:cs="Times New Roman"/>
          <w:b/>
          <w:kern w:val="0"/>
          <w:sz w:val="28"/>
          <w:szCs w:val="28"/>
          <w14:ligatures w14:val="none"/>
        </w:rPr>
        <w:t>Chapter 400: Real Estate Brokerage Agency and Designated Broker Responsibilities</w:t>
      </w:r>
    </w:p>
    <w:p w14:paraId="33BB0471" w14:textId="77777777" w:rsidR="00F117D2" w:rsidRPr="00F117D2"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p>
    <w:p w14:paraId="085EB7D6" w14:textId="39FDF9FC" w:rsidR="00F117D2" w:rsidRPr="00F117D2"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Cs/>
          <w:i/>
          <w:iCs/>
          <w:kern w:val="0"/>
          <w:sz w:val="28"/>
          <w:szCs w:val="28"/>
          <w14:ligatures w14:val="none"/>
        </w:rPr>
      </w:pPr>
      <w:r w:rsidRPr="00F117D2">
        <w:rPr>
          <w:rFonts w:ascii="Times New Roman" w:eastAsia="Times New Roman" w:hAnsi="Times New Roman" w:cs="Times New Roman"/>
          <w:bCs/>
          <w:i/>
          <w:iCs/>
          <w:kern w:val="0"/>
          <w:sz w:val="28"/>
          <w:szCs w:val="28"/>
          <w14:ligatures w14:val="none"/>
        </w:rPr>
        <w:t>Summary: This chapter details requirements of maintaining a real estate brokerage agency and establishes the specific supervisory responsibilities of the designated broker.</w:t>
      </w:r>
    </w:p>
    <w:p w14:paraId="4EDF3F16" w14:textId="77777777" w:rsidR="00F117D2" w:rsidRPr="00F117D2"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p>
    <w:p w14:paraId="163F5A73" w14:textId="60043DCA" w:rsidR="00F117D2"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r w:rsidRPr="00F117D2">
        <w:rPr>
          <w:rFonts w:ascii="Times New Roman" w:eastAsia="Times New Roman" w:hAnsi="Times New Roman" w:cs="Times New Roman"/>
          <w:b/>
          <w:kern w:val="0"/>
          <w:sz w:val="28"/>
          <w:szCs w:val="28"/>
          <w14:ligatures w14:val="none"/>
        </w:rPr>
        <w:t>Section 3: Real Estate Trust Accounts</w:t>
      </w:r>
    </w:p>
    <w:p w14:paraId="123ADB90" w14:textId="77777777" w:rsidR="00F117D2"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p>
    <w:p w14:paraId="38C575C2" w14:textId="08D5A80B" w:rsidR="00F117D2" w:rsidRDefault="00F117D2" w:rsidP="00F117D2">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Definition of “Earnest Money Deposit”</w:t>
      </w:r>
    </w:p>
    <w:p w14:paraId="17035D3C" w14:textId="77777777" w:rsidR="00F117D2" w:rsidRPr="000B36A6" w:rsidRDefault="00F117D2" w:rsidP="00F117D2">
      <w:pPr>
        <w:pStyle w:val="ListParagraph"/>
        <w:overflowPunct w:val="0"/>
        <w:autoSpaceDE w:val="0"/>
        <w:autoSpaceDN w:val="0"/>
        <w:adjustRightInd w:val="0"/>
        <w:spacing w:after="0" w:line="240" w:lineRule="auto"/>
        <w:textAlignment w:val="baseline"/>
        <w:rPr>
          <w:rFonts w:ascii="Times New Roman" w:eastAsia="Times New Roman" w:hAnsi="Times New Roman" w:cs="Times New Roman"/>
          <w:bCs/>
          <w:kern w:val="0"/>
          <w:sz w:val="28"/>
          <w:szCs w:val="28"/>
          <w14:ligatures w14:val="none"/>
        </w:rPr>
      </w:pPr>
    </w:p>
    <w:p w14:paraId="19D3A962" w14:textId="5CCB2704" w:rsidR="00F117D2" w:rsidRPr="000B36A6" w:rsidRDefault="00F117D2" w:rsidP="00F117D2">
      <w:pPr>
        <w:pStyle w:val="ListParagraph"/>
        <w:overflowPunct w:val="0"/>
        <w:autoSpaceDE w:val="0"/>
        <w:autoSpaceDN w:val="0"/>
        <w:adjustRightInd w:val="0"/>
        <w:spacing w:after="0" w:line="240" w:lineRule="auto"/>
        <w:textAlignment w:val="baseline"/>
        <w:rPr>
          <w:rFonts w:ascii="Times New Roman" w:eastAsia="Times New Roman" w:hAnsi="Times New Roman" w:cs="Times New Roman"/>
          <w:bCs/>
          <w:kern w:val="0"/>
          <w:sz w:val="28"/>
          <w:szCs w:val="28"/>
          <w14:ligatures w14:val="none"/>
        </w:rPr>
      </w:pPr>
      <w:r w:rsidRPr="000B36A6">
        <w:rPr>
          <w:rFonts w:ascii="Times New Roman" w:eastAsia="Times New Roman" w:hAnsi="Times New Roman" w:cs="Times New Roman"/>
          <w:bCs/>
          <w:kern w:val="0"/>
          <w:sz w:val="28"/>
          <w:szCs w:val="28"/>
          <w14:ligatures w14:val="none"/>
        </w:rPr>
        <w:t>As used in this Section, the term “earnest money deposit” includes money provided to a real estate brokerage agency as part of an offer to purchase real estate and all other money held by the real estate brokerage agency for clients or other persons for purposes related to a real estate brokerage transaction.</w:t>
      </w:r>
    </w:p>
    <w:p w14:paraId="5F50A9CB" w14:textId="77777777" w:rsidR="00F117D2" w:rsidRPr="000B36A6" w:rsidRDefault="00F117D2" w:rsidP="00F117D2">
      <w:pPr>
        <w:pStyle w:val="ListParagraph"/>
        <w:overflowPunct w:val="0"/>
        <w:autoSpaceDE w:val="0"/>
        <w:autoSpaceDN w:val="0"/>
        <w:adjustRightInd w:val="0"/>
        <w:spacing w:after="0" w:line="240" w:lineRule="auto"/>
        <w:textAlignment w:val="baseline"/>
        <w:rPr>
          <w:rFonts w:ascii="Times New Roman" w:eastAsia="Times New Roman" w:hAnsi="Times New Roman" w:cs="Times New Roman"/>
          <w:bCs/>
          <w:kern w:val="0"/>
          <w:sz w:val="28"/>
          <w:szCs w:val="28"/>
          <w14:ligatures w14:val="none"/>
        </w:rPr>
      </w:pPr>
    </w:p>
    <w:p w14:paraId="6482DC80" w14:textId="361DA96A" w:rsidR="00F117D2" w:rsidRPr="000B36A6" w:rsidRDefault="00F117D2" w:rsidP="00F117D2">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r w:rsidRPr="000B36A6">
        <w:rPr>
          <w:rFonts w:ascii="Times New Roman" w:eastAsia="Times New Roman" w:hAnsi="Times New Roman" w:cs="Times New Roman"/>
          <w:b/>
          <w:kern w:val="0"/>
          <w:sz w:val="28"/>
          <w:szCs w:val="28"/>
          <w14:ligatures w14:val="none"/>
        </w:rPr>
        <w:t>Various Forms of Real Estate Trust Accounts</w:t>
      </w:r>
    </w:p>
    <w:p w14:paraId="2F95C6A1" w14:textId="77777777" w:rsidR="00F117D2" w:rsidRPr="000B36A6"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8"/>
          <w:szCs w:val="28"/>
          <w14:ligatures w14:val="none"/>
        </w:rPr>
      </w:pPr>
    </w:p>
    <w:p w14:paraId="2928C6FA" w14:textId="27D06E30" w:rsidR="00F117D2" w:rsidRPr="000B36A6" w:rsidRDefault="00F117D2" w:rsidP="00F117D2">
      <w:pPr>
        <w:overflowPunct w:val="0"/>
        <w:autoSpaceDE w:val="0"/>
        <w:autoSpaceDN w:val="0"/>
        <w:adjustRightInd w:val="0"/>
        <w:spacing w:after="0" w:line="240" w:lineRule="auto"/>
        <w:ind w:left="720"/>
        <w:textAlignment w:val="baseline"/>
        <w:rPr>
          <w:rFonts w:ascii="Times New Roman" w:eastAsia="Times New Roman" w:hAnsi="Times New Roman" w:cs="Times New Roman"/>
          <w:bCs/>
          <w:kern w:val="0"/>
          <w:sz w:val="28"/>
          <w:szCs w:val="28"/>
          <w14:ligatures w14:val="none"/>
        </w:rPr>
      </w:pPr>
      <w:r w:rsidRPr="000B36A6">
        <w:rPr>
          <w:rFonts w:ascii="Times New Roman" w:eastAsia="Times New Roman" w:hAnsi="Times New Roman" w:cs="Times New Roman"/>
          <w:bCs/>
          <w:kern w:val="0"/>
          <w:sz w:val="28"/>
          <w:szCs w:val="28"/>
          <w14:ligatures w14:val="none"/>
        </w:rPr>
        <w:t>A real estate account shall be in the form of a checking or savings account and may accrue interest on an earnest money deposit provided that the accumulated interest is properly disbursed. If the parties to the transaction agree to place the earnest money deposit in something other than a real estate trust account, the real estate brokerage agency shall not hold the funds or act as trustee.</w:t>
      </w:r>
    </w:p>
    <w:p w14:paraId="628B5D9A" w14:textId="77777777" w:rsidR="00F117D2" w:rsidRPr="000B36A6" w:rsidRDefault="00F117D2" w:rsidP="00F117D2">
      <w:pPr>
        <w:overflowPunct w:val="0"/>
        <w:autoSpaceDE w:val="0"/>
        <w:autoSpaceDN w:val="0"/>
        <w:adjustRightInd w:val="0"/>
        <w:spacing w:after="0" w:line="240" w:lineRule="auto"/>
        <w:ind w:left="720"/>
        <w:textAlignment w:val="baseline"/>
        <w:rPr>
          <w:rFonts w:ascii="Times New Roman" w:eastAsia="Times New Roman" w:hAnsi="Times New Roman" w:cs="Times New Roman"/>
          <w:bCs/>
          <w:kern w:val="0"/>
          <w:sz w:val="28"/>
          <w:szCs w:val="28"/>
          <w14:ligatures w14:val="none"/>
        </w:rPr>
      </w:pPr>
    </w:p>
    <w:p w14:paraId="76AB3E73" w14:textId="5954F6CC" w:rsidR="00F117D2" w:rsidRPr="000B36A6" w:rsidRDefault="00F117D2" w:rsidP="00F117D2">
      <w:pPr>
        <w:overflowPunct w:val="0"/>
        <w:autoSpaceDE w:val="0"/>
        <w:autoSpaceDN w:val="0"/>
        <w:adjustRightInd w:val="0"/>
        <w:spacing w:after="0" w:line="240" w:lineRule="auto"/>
        <w:ind w:left="720"/>
        <w:textAlignment w:val="baseline"/>
        <w:rPr>
          <w:rFonts w:ascii="Times New Roman" w:eastAsia="Times New Roman" w:hAnsi="Times New Roman" w:cs="Times New Roman"/>
          <w:bCs/>
          <w:kern w:val="0"/>
          <w:sz w:val="28"/>
          <w:szCs w:val="28"/>
          <w14:ligatures w14:val="none"/>
        </w:rPr>
      </w:pPr>
      <w:r w:rsidRPr="000B36A6">
        <w:rPr>
          <w:rFonts w:ascii="Times New Roman" w:eastAsia="Times New Roman" w:hAnsi="Times New Roman" w:cs="Times New Roman"/>
          <w:bCs/>
          <w:kern w:val="0"/>
          <w:sz w:val="28"/>
          <w:szCs w:val="28"/>
          <w:highlight w:val="yellow"/>
          <w14:ligatures w14:val="none"/>
        </w:rPr>
        <w:t>If accumulated interest is to be distributed to a charity or other such organization, proper written notice of the intended disbursement must be overtly posted in a manner readily accessible to the public, either physically, by electronic means, or otherwise.</w:t>
      </w:r>
    </w:p>
    <w:p w14:paraId="1D52A695" w14:textId="77777777" w:rsidR="00F117D2" w:rsidRPr="000B36A6"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8"/>
          <w:szCs w:val="28"/>
          <w14:ligatures w14:val="none"/>
        </w:rPr>
      </w:pPr>
    </w:p>
    <w:p w14:paraId="131FA186" w14:textId="64CB7F8D" w:rsidR="00F117D2" w:rsidRPr="000B36A6" w:rsidRDefault="00F117D2" w:rsidP="00F117D2">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r w:rsidRPr="000B36A6">
        <w:rPr>
          <w:rFonts w:ascii="Times New Roman" w:eastAsia="Times New Roman" w:hAnsi="Times New Roman" w:cs="Times New Roman"/>
          <w:b/>
          <w:kern w:val="0"/>
          <w:sz w:val="28"/>
          <w:szCs w:val="28"/>
          <w14:ligatures w14:val="none"/>
        </w:rPr>
        <w:t>Opening a Real Estate Trust Account</w:t>
      </w:r>
    </w:p>
    <w:p w14:paraId="1734F212" w14:textId="77777777" w:rsidR="000B36A6" w:rsidRPr="000B36A6" w:rsidRDefault="000B36A6" w:rsidP="000B36A6">
      <w:pPr>
        <w:pStyle w:val="ListParagraph"/>
        <w:overflowPunct w:val="0"/>
        <w:autoSpaceDE w:val="0"/>
        <w:autoSpaceDN w:val="0"/>
        <w:adjustRightInd w:val="0"/>
        <w:spacing w:after="0" w:line="240" w:lineRule="auto"/>
        <w:textAlignment w:val="baseline"/>
        <w:rPr>
          <w:rFonts w:ascii="Times New Roman" w:eastAsia="Times New Roman" w:hAnsi="Times New Roman" w:cs="Times New Roman"/>
          <w:bCs/>
          <w:kern w:val="0"/>
          <w:sz w:val="28"/>
          <w:szCs w:val="28"/>
          <w14:ligatures w14:val="none"/>
        </w:rPr>
      </w:pPr>
    </w:p>
    <w:p w14:paraId="23C896C3" w14:textId="7A8E55B8" w:rsidR="00F117D2" w:rsidRPr="000B36A6" w:rsidRDefault="00F117D2" w:rsidP="000B36A6">
      <w:pPr>
        <w:overflowPunct w:val="0"/>
        <w:autoSpaceDE w:val="0"/>
        <w:autoSpaceDN w:val="0"/>
        <w:adjustRightInd w:val="0"/>
        <w:spacing w:after="0" w:line="240" w:lineRule="auto"/>
        <w:ind w:left="720"/>
        <w:textAlignment w:val="baseline"/>
        <w:rPr>
          <w:rFonts w:ascii="Times New Roman" w:eastAsia="Times New Roman" w:hAnsi="Times New Roman" w:cs="Times New Roman"/>
          <w:bCs/>
          <w:kern w:val="0"/>
          <w:sz w:val="28"/>
          <w:szCs w:val="28"/>
          <w14:ligatures w14:val="none"/>
        </w:rPr>
      </w:pPr>
      <w:r w:rsidRPr="000B36A6">
        <w:rPr>
          <w:rFonts w:ascii="Times New Roman" w:eastAsia="Times New Roman" w:hAnsi="Times New Roman" w:cs="Times New Roman"/>
          <w:bCs/>
          <w:kern w:val="0"/>
          <w:sz w:val="28"/>
          <w:szCs w:val="28"/>
          <w14:ligatures w14:val="none"/>
        </w:rPr>
        <w:t>The real estate trust account checks and bank statements must contain the real estate brokerage agency’s trade name as licensed by the Commission and must be imprinted with the words “real estate trust account.”</w:t>
      </w:r>
    </w:p>
    <w:p w14:paraId="7E54692C" w14:textId="77777777" w:rsidR="00F117D2" w:rsidRPr="00F117D2" w:rsidRDefault="00F117D2"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p>
    <w:p w14:paraId="0120E192" w14:textId="4AF22ED7" w:rsidR="000B36A6" w:rsidRDefault="00F427FE" w:rsidP="000B36A6">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lastRenderedPageBreak/>
        <w:t>SAMPLE WRITTEN NOTICE LANGUAGE</w:t>
      </w:r>
    </w:p>
    <w:p w14:paraId="263B370C" w14:textId="28BF7CE6" w:rsidR="00F427FE" w:rsidRPr="00F117D2" w:rsidRDefault="00F427FE" w:rsidP="000B36A6">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p>
    <w:p w14:paraId="4C60FE49" w14:textId="0538BCDE" w:rsidR="000B36A6" w:rsidRDefault="000B36A6" w:rsidP="001D37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8"/>
          <w:szCs w:val="28"/>
          <w14:ligatures w14:val="none"/>
        </w:rPr>
      </w:pPr>
      <w:r w:rsidRPr="00F117D2">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5408" behindDoc="0" locked="0" layoutInCell="1" allowOverlap="1" wp14:anchorId="2AB2CEC3" wp14:editId="5D259101">
                <wp:simplePos x="0" y="0"/>
                <wp:positionH relativeFrom="margin">
                  <wp:align>left</wp:align>
                </wp:positionH>
                <wp:positionV relativeFrom="paragraph">
                  <wp:posOffset>93980</wp:posOffset>
                </wp:positionV>
                <wp:extent cx="6042660" cy="22860"/>
                <wp:effectExtent l="19050" t="19050" r="34290" b="34290"/>
                <wp:wrapNone/>
                <wp:docPr id="3652078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2660" cy="2286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A890C" id="Straight Connector 2"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4pt" to="475.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" strokeweight="3pt">
                <v:stroke linestyle="thinThin"/>
                <w10:wrap anchorx="margin"/>
              </v:line>
            </w:pict>
          </mc:Fallback>
        </mc:AlternateContent>
      </w:r>
    </w:p>
    <w:p w14:paraId="3C592E94" w14:textId="15238008" w:rsidR="000B36A6" w:rsidRDefault="000B36A6"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r w:rsidRPr="00F117D2">
        <w:rPr>
          <w:rFonts w:ascii="Times New Roman" w:eastAsia="Times New Roman" w:hAnsi="Times New Roman" w:cs="Times New Roman"/>
          <w:b/>
          <w:noProof/>
          <w:kern w:val="0"/>
          <w:sz w:val="20"/>
          <w:szCs w:val="20"/>
          <w14:ligatures w14:val="none"/>
        </w:rPr>
        <w:drawing>
          <wp:anchor distT="0" distB="0" distL="114300" distR="114300" simplePos="0" relativeHeight="251667456" behindDoc="1" locked="0" layoutInCell="1" allowOverlap="1" wp14:anchorId="62C9884C" wp14:editId="517CE34D">
            <wp:simplePos x="0" y="0"/>
            <wp:positionH relativeFrom="column">
              <wp:posOffset>0</wp:posOffset>
            </wp:positionH>
            <wp:positionV relativeFrom="paragraph">
              <wp:posOffset>205105</wp:posOffset>
            </wp:positionV>
            <wp:extent cx="2095500" cy="1492462"/>
            <wp:effectExtent l="0" t="0" r="0" b="0"/>
            <wp:wrapSquare wrapText="bothSides"/>
            <wp:docPr id="2024865570"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65570" name="Picture 6"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1819" cy="14969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7472C" w14:textId="4080DF1A" w:rsidR="000B36A6" w:rsidRDefault="000B36A6" w:rsidP="00F117D2">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14:ligatures w14:val="none"/>
        </w:rPr>
      </w:pPr>
    </w:p>
    <w:p w14:paraId="1607E308" w14:textId="7D7F614B" w:rsidR="00F117D2" w:rsidRPr="00226403" w:rsidRDefault="00F117D2" w:rsidP="000B36A6">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F117D2">
        <w:rPr>
          <w:rFonts w:ascii="Times New Roman" w:eastAsia="Times New Roman" w:hAnsi="Times New Roman" w:cs="Times New Roman"/>
          <w:b/>
          <w:kern w:val="0"/>
          <w14:ligatures w14:val="none"/>
        </w:rPr>
        <w:t>NOTICE</w:t>
      </w:r>
      <w:r w:rsidR="000B36A6" w:rsidRPr="00226403">
        <w:rPr>
          <w:rFonts w:ascii="Times New Roman" w:eastAsia="Times New Roman" w:hAnsi="Times New Roman" w:cs="Times New Roman"/>
          <w:b/>
          <w:kern w:val="0"/>
          <w14:ligatures w14:val="none"/>
        </w:rPr>
        <w:t xml:space="preserve"> </w:t>
      </w:r>
      <w:r w:rsidRPr="00F117D2">
        <w:rPr>
          <w:rFonts w:ascii="Times New Roman" w:eastAsia="Times New Roman" w:hAnsi="Times New Roman" w:cs="Times New Roman"/>
          <w:b/>
          <w:bCs/>
          <w:kern w:val="0"/>
          <w14:ligatures w14:val="none"/>
        </w:rPr>
        <w:t>TO CUSTOMERS &amp; CLIENTS</w:t>
      </w:r>
      <w:r w:rsidR="000B36A6" w:rsidRPr="00226403">
        <w:rPr>
          <w:rFonts w:ascii="Times New Roman" w:eastAsia="Times New Roman" w:hAnsi="Times New Roman" w:cs="Times New Roman"/>
          <w:b/>
          <w:kern w:val="0"/>
          <w14:ligatures w14:val="none"/>
        </w:rPr>
        <w:t xml:space="preserve"> </w:t>
      </w:r>
      <w:r w:rsidRPr="00F117D2">
        <w:rPr>
          <w:rFonts w:ascii="Times New Roman" w:eastAsia="Times New Roman" w:hAnsi="Times New Roman" w:cs="Times New Roman"/>
          <w:kern w:val="0"/>
          <w14:ligatures w14:val="none"/>
        </w:rPr>
        <w:t>about funds held in this company’s real estate trust account</w:t>
      </w:r>
      <w:r w:rsidR="000B36A6" w:rsidRPr="00226403">
        <w:rPr>
          <w:rFonts w:ascii="Times New Roman" w:eastAsia="Times New Roman" w:hAnsi="Times New Roman" w:cs="Times New Roman"/>
          <w:kern w:val="0"/>
          <w14:ligatures w14:val="none"/>
        </w:rPr>
        <w:t>.</w:t>
      </w:r>
    </w:p>
    <w:p w14:paraId="53C65FC1" w14:textId="078566DC" w:rsidR="000B36A6" w:rsidRPr="00226403" w:rsidRDefault="000B36A6" w:rsidP="000B36A6">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4F2D9EAA" w14:textId="10B404CC" w:rsidR="00F117D2" w:rsidRPr="00F117D2" w:rsidRDefault="00F117D2" w:rsidP="000B36A6">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F117D2">
        <w:rPr>
          <w:rFonts w:ascii="Times New Roman" w:eastAsia="Times New Roman" w:hAnsi="Times New Roman" w:cs="Times New Roman"/>
          <w:kern w:val="0"/>
          <w14:ligatures w14:val="none"/>
        </w:rPr>
        <w:t xml:space="preserve">This agency is a participant in the REALTORS® AFFORDABLE HOUSING FUND.  Earnest money deposits that otherwise would not earn distributable interest are deposited into a special </w:t>
      </w:r>
      <w:r w:rsidR="000B36A6" w:rsidRPr="00226403">
        <w:rPr>
          <w:rFonts w:ascii="Times New Roman" w:eastAsia="Times New Roman" w:hAnsi="Times New Roman" w:cs="Times New Roman"/>
          <w:kern w:val="0"/>
          <w14:ligatures w14:val="none"/>
        </w:rPr>
        <w:t>interest-bearing</w:t>
      </w:r>
      <w:r w:rsidRPr="00F117D2">
        <w:rPr>
          <w:rFonts w:ascii="Times New Roman" w:eastAsia="Times New Roman" w:hAnsi="Times New Roman" w:cs="Times New Roman"/>
          <w:kern w:val="0"/>
          <w14:ligatures w14:val="none"/>
        </w:rPr>
        <w:t xml:space="preserve"> account. </w:t>
      </w:r>
      <w:r w:rsidR="000B36A6" w:rsidRPr="00226403">
        <w:rPr>
          <w:rFonts w:ascii="Times New Roman" w:eastAsia="Times New Roman" w:hAnsi="Times New Roman" w:cs="Times New Roman"/>
          <w:kern w:val="0"/>
          <w14:ligatures w14:val="none"/>
        </w:rPr>
        <w:t xml:space="preserve">As the administrator of the </w:t>
      </w:r>
      <w:r w:rsidR="000B36A6" w:rsidRPr="00F117D2">
        <w:rPr>
          <w:rFonts w:ascii="Times New Roman" w:eastAsia="Times New Roman" w:hAnsi="Times New Roman" w:cs="Times New Roman"/>
          <w:kern w:val="0"/>
          <w14:ligatures w14:val="none"/>
        </w:rPr>
        <w:t>REALTORS® AFFORDABLE HOUSING FUND</w:t>
      </w:r>
      <w:r w:rsidR="000B36A6" w:rsidRPr="00226403">
        <w:rPr>
          <w:rFonts w:ascii="Times New Roman" w:eastAsia="Times New Roman" w:hAnsi="Times New Roman" w:cs="Times New Roman"/>
          <w:kern w:val="0"/>
          <w14:ligatures w14:val="none"/>
        </w:rPr>
        <w:t>, t</w:t>
      </w:r>
      <w:r w:rsidRPr="00F117D2">
        <w:rPr>
          <w:rFonts w:ascii="Times New Roman" w:eastAsia="Times New Roman" w:hAnsi="Times New Roman" w:cs="Times New Roman"/>
          <w:kern w:val="0"/>
          <w14:ligatures w14:val="none"/>
        </w:rPr>
        <w:t xml:space="preserve">he interest proceeds from this account are automatically paid to the </w:t>
      </w:r>
      <w:r w:rsidR="000B36A6" w:rsidRPr="00F117D2">
        <w:rPr>
          <w:rFonts w:ascii="Times New Roman" w:eastAsia="Times New Roman" w:hAnsi="Times New Roman" w:cs="Times New Roman"/>
          <w:kern w:val="0"/>
          <w14:ligatures w14:val="none"/>
        </w:rPr>
        <w:t>Maine Association of REALTORS® Foundation</w:t>
      </w:r>
      <w:r w:rsidR="000B36A6" w:rsidRPr="00226403">
        <w:rPr>
          <w:rFonts w:ascii="Times New Roman" w:eastAsia="Times New Roman" w:hAnsi="Times New Roman" w:cs="Times New Roman"/>
          <w:kern w:val="0"/>
          <w14:ligatures w14:val="none"/>
        </w:rPr>
        <w:t xml:space="preserve"> </w:t>
      </w:r>
      <w:r w:rsidRPr="00F117D2">
        <w:rPr>
          <w:rFonts w:ascii="Times New Roman" w:eastAsia="Times New Roman" w:hAnsi="Times New Roman" w:cs="Times New Roman"/>
          <w:kern w:val="0"/>
          <w14:ligatures w14:val="none"/>
        </w:rPr>
        <w:t>by the financial institution</w:t>
      </w:r>
      <w:r w:rsidR="000B36A6" w:rsidRPr="00226403">
        <w:rPr>
          <w:rFonts w:ascii="Times New Roman" w:eastAsia="Times New Roman" w:hAnsi="Times New Roman" w:cs="Times New Roman"/>
          <w:kern w:val="0"/>
          <w14:ligatures w14:val="none"/>
        </w:rPr>
        <w:t>.</w:t>
      </w:r>
    </w:p>
    <w:p w14:paraId="242CB242" w14:textId="280FAE41" w:rsidR="00F117D2" w:rsidRPr="00F117D2" w:rsidRDefault="00F117D2" w:rsidP="000B36A6">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61BF40ED" w14:textId="7C25E119" w:rsidR="00F117D2" w:rsidRPr="00F117D2" w:rsidRDefault="00F117D2" w:rsidP="000B36A6">
      <w:pPr>
        <w:framePr w:hSpace="180" w:wrap="auto" w:vAnchor="text" w:hAnchor="page" w:x="10261" w:y="1563"/>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23F3DC26" w14:textId="11824FB2" w:rsidR="00226403" w:rsidRPr="00226403" w:rsidRDefault="000B36A6" w:rsidP="000B36A6">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226403">
        <w:rPr>
          <w:rFonts w:ascii="Times New Roman" w:eastAsia="Times New Roman" w:hAnsi="Times New Roman" w:cs="Times New Roman"/>
          <w:kern w:val="0"/>
          <w14:ligatures w14:val="none"/>
        </w:rPr>
        <w:t>The purpose of the</w:t>
      </w:r>
      <w:r w:rsidR="00F117D2" w:rsidRPr="00F117D2">
        <w:rPr>
          <w:rFonts w:ascii="Times New Roman" w:eastAsia="Times New Roman" w:hAnsi="Times New Roman" w:cs="Times New Roman"/>
          <w:kern w:val="0"/>
          <w14:ligatures w14:val="none"/>
        </w:rPr>
        <w:t xml:space="preserve"> </w:t>
      </w:r>
      <w:r w:rsidR="00226403" w:rsidRPr="00F117D2">
        <w:rPr>
          <w:rFonts w:ascii="Times New Roman" w:eastAsia="Times New Roman" w:hAnsi="Times New Roman" w:cs="Times New Roman"/>
          <w:kern w:val="0"/>
          <w14:ligatures w14:val="none"/>
        </w:rPr>
        <w:t>REALTORS® AFFORDABLE HOUSING FUND</w:t>
      </w:r>
      <w:r w:rsidR="00226403" w:rsidRPr="00226403">
        <w:rPr>
          <w:rFonts w:ascii="Times New Roman" w:eastAsia="Times New Roman" w:hAnsi="Times New Roman" w:cs="Times New Roman"/>
          <w:kern w:val="0"/>
          <w14:ligatures w14:val="none"/>
        </w:rPr>
        <w:t xml:space="preserve"> is to </w:t>
      </w:r>
      <w:r w:rsidR="00226403" w:rsidRPr="00226403">
        <w:rPr>
          <w:rFonts w:ascii="Times New Roman" w:hAnsi="Times New Roman" w:cs="Times New Roman"/>
          <w:color w:val="333333"/>
          <w:shd w:val="clear" w:color="auto" w:fill="FFFFFF"/>
        </w:rPr>
        <w:t>provide financial resources to groups and organizations which sponsor or support activities, programs, and services which directly or indirectly expand, create or encourage the development of crisis shelter, affordable housing, and homeownership opportunities in Maine for individuals and families with low and very low incomes.</w:t>
      </w:r>
    </w:p>
    <w:p w14:paraId="400539D2" w14:textId="1B7C3DE6" w:rsidR="001D37DB" w:rsidRDefault="001D37DB" w:rsidP="001D37DB">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2FB91ED9" w14:textId="085F5469" w:rsidR="001D37DB" w:rsidRDefault="001D37DB" w:rsidP="001D37DB">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1D37DB">
        <w:rPr>
          <w:rFonts w:ascii="Times New Roman" w:eastAsia="Times New Roman" w:hAnsi="Times New Roman" w:cs="Times New Roman"/>
          <w:noProof/>
          <w:kern w:val="0"/>
          <w14:ligatures w14:val="none"/>
        </w:rPr>
        <mc:AlternateContent>
          <mc:Choice Requires="wps">
            <w:drawing>
              <wp:anchor distT="365760" distB="365760" distL="365760" distR="365760" simplePos="0" relativeHeight="251669504" behindDoc="0" locked="0" layoutInCell="1" allowOverlap="1" wp14:anchorId="307D7604" wp14:editId="6C38ADFC">
                <wp:simplePos x="0" y="0"/>
                <wp:positionH relativeFrom="margin">
                  <wp:align>right</wp:align>
                </wp:positionH>
                <wp:positionV relativeFrom="margin">
                  <wp:posOffset>4244340</wp:posOffset>
                </wp:positionV>
                <wp:extent cx="992505" cy="1089660"/>
                <wp:effectExtent l="0" t="0" r="0" b="15240"/>
                <wp:wrapSquare wrapText="bothSides"/>
                <wp:docPr id="137" name="Text Box 137"/>
                <wp:cNvGraphicFramePr/>
                <a:graphic xmlns:a="http://schemas.openxmlformats.org/drawingml/2006/main">
                  <a:graphicData uri="http://schemas.microsoft.com/office/word/2010/wordprocessingShape">
                    <wps:wsp>
                      <wps:cNvSpPr txBox="1"/>
                      <wps:spPr>
                        <a:xfrm>
                          <a:off x="0" y="0"/>
                          <a:ext cx="992505" cy="1089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3D773" w14:textId="7BF94FA6" w:rsidR="001D37DB" w:rsidRDefault="001D37DB">
                            <w:pPr>
                              <w:pStyle w:val="TOCHeading"/>
                              <w:spacing w:before="40" w:after="40" w:line="240" w:lineRule="auto"/>
                            </w:pPr>
                          </w:p>
                          <w:p w14:paraId="084F7181" w14:textId="13AF1B71" w:rsidR="001D37DB" w:rsidRDefault="001D37DB" w:rsidP="001D37DB">
                            <w:pPr>
                              <w:rPr>
                                <w:color w:val="7F7F7F" w:themeColor="text1" w:themeTint="80"/>
                                <w:sz w:val="20"/>
                                <w:szCs w:val="20"/>
                              </w:rPr>
                            </w:pPr>
                            <w:r w:rsidRPr="001D37DB">
                              <w:rPr>
                                <w:noProof/>
                              </w:rPr>
                              <w:drawing>
                                <wp:inline distT="0" distB="0" distL="0" distR="0" wp14:anchorId="6252EE05" wp14:editId="3EC6A3CB">
                                  <wp:extent cx="662940" cy="807720"/>
                                  <wp:effectExtent l="0" t="0" r="3810" b="0"/>
                                  <wp:docPr id="16983001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 cy="80772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D7604" id="_x0000_t202" coordsize="21600,21600" o:spt="202" path="m,l,21600r21600,l21600,xe">
                <v:stroke joinstyle="miter"/>
                <v:path gradientshapeok="t" o:connecttype="rect"/>
              </v:shapetype>
              <v:shape id="Text Box 137" o:spid="_x0000_s1026" type="#_x0000_t202" style="position:absolute;margin-left:26.95pt;margin-top:334.2pt;width:78.15pt;height:85.8pt;z-index:2516695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" filled="f" stroked="f" strokeweight=".5pt">
                <v:textbox inset="0,0,0,0">
                  <w:txbxContent>
                    <w:p w14:paraId="44D3D773" w14:textId="7BF94FA6" w:rsidR="001D37DB" w:rsidRDefault="001D37DB">
                      <w:pPr>
                        <w:pStyle w:val="TOCHeading"/>
                        <w:spacing w:before="40" w:after="40" w:line="240" w:lineRule="auto"/>
                      </w:pPr>
                    </w:p>
                    <w:p w14:paraId="084F7181" w14:textId="13AF1B71" w:rsidR="001D37DB" w:rsidRDefault="001D37DB" w:rsidP="001D37DB">
                      <w:pPr>
                        <w:rPr>
                          <w:color w:val="7F7F7F" w:themeColor="text1" w:themeTint="80"/>
                          <w:sz w:val="20"/>
                          <w:szCs w:val="20"/>
                        </w:rPr>
                      </w:pPr>
                      <w:r w:rsidRPr="001D37DB">
                        <w:rPr>
                          <w:noProof/>
                        </w:rPr>
                        <w:drawing>
                          <wp:inline distT="0" distB="0" distL="0" distR="0" wp14:anchorId="6252EE05" wp14:editId="3EC6A3CB">
                            <wp:extent cx="662940" cy="807720"/>
                            <wp:effectExtent l="0" t="0" r="3810" b="0"/>
                            <wp:docPr id="16983001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 cy="807720"/>
                                    </a:xfrm>
                                    <a:prstGeom prst="rect">
                                      <a:avLst/>
                                    </a:prstGeom>
                                    <a:noFill/>
                                    <a:ln>
                                      <a:noFill/>
                                    </a:ln>
                                  </pic:spPr>
                                </pic:pic>
                              </a:graphicData>
                            </a:graphic>
                          </wp:inline>
                        </w:drawing>
                      </w:r>
                    </w:p>
                  </w:txbxContent>
                </v:textbox>
                <w10:wrap type="square" anchorx="margin" anchory="margin"/>
              </v:shape>
            </w:pict>
          </mc:Fallback>
        </mc:AlternateContent>
      </w:r>
      <w:r>
        <w:rPr>
          <w:rFonts w:ascii="Times New Roman" w:eastAsia="Times New Roman" w:hAnsi="Times New Roman" w:cs="Times New Roman"/>
          <w:kern w:val="0"/>
          <w14:ligatures w14:val="none"/>
        </w:rPr>
        <w:t xml:space="preserve">For more information about the </w:t>
      </w:r>
      <w:r w:rsidRPr="00F117D2">
        <w:rPr>
          <w:rFonts w:ascii="Times New Roman" w:eastAsia="Times New Roman" w:hAnsi="Times New Roman" w:cs="Times New Roman"/>
          <w:kern w:val="0"/>
          <w14:ligatures w14:val="none"/>
        </w:rPr>
        <w:t>REALTORS</w:t>
      </w:r>
      <w:r w:rsidRPr="001D37DB">
        <w:rPr>
          <w:rFonts w:ascii="Times New Roman" w:eastAsia="Times New Roman" w:hAnsi="Times New Roman" w:cs="Times New Roman"/>
          <w:kern w:val="0"/>
          <w14:ligatures w14:val="none"/>
        </w:rPr>
        <w:t xml:space="preserve"> </w:t>
      </w:r>
      <w:r w:rsidRPr="00F117D2">
        <w:rPr>
          <w:rFonts w:ascii="Times New Roman" w:eastAsia="Times New Roman" w:hAnsi="Times New Roman" w:cs="Times New Roman"/>
          <w:kern w:val="0"/>
          <w14:ligatures w14:val="none"/>
        </w:rPr>
        <w:t xml:space="preserve">AFFORDABLE ® </w:t>
      </w:r>
    </w:p>
    <w:p w14:paraId="3D294321" w14:textId="5374869F" w:rsidR="001D37DB" w:rsidRDefault="001D37DB" w:rsidP="001D37DB">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F117D2">
        <w:rPr>
          <w:rFonts w:ascii="Times New Roman" w:eastAsia="Times New Roman" w:hAnsi="Times New Roman" w:cs="Times New Roman"/>
          <w:kern w:val="0"/>
          <w14:ligatures w14:val="none"/>
        </w:rPr>
        <w:t>HOUSING FUND</w:t>
      </w:r>
      <w:r>
        <w:rPr>
          <w:rFonts w:ascii="Times New Roman" w:eastAsia="Times New Roman" w:hAnsi="Times New Roman" w:cs="Times New Roman"/>
          <w:kern w:val="0"/>
          <w14:ligatures w14:val="none"/>
        </w:rPr>
        <w:t>, you can visit the</w:t>
      </w:r>
      <w:r w:rsidRPr="00226403">
        <w:rPr>
          <w:rFonts w:ascii="Times New Roman" w:eastAsia="Times New Roman" w:hAnsi="Times New Roman" w:cs="Times New Roman"/>
          <w:kern w:val="0"/>
          <w14:ligatures w14:val="none"/>
        </w:rPr>
        <w:t xml:space="preserve"> </w:t>
      </w:r>
      <w:r w:rsidRPr="001D37DB">
        <w:rPr>
          <w:rFonts w:ascii="Times New Roman" w:eastAsia="Times New Roman" w:hAnsi="Times New Roman" w:cs="Times New Roman"/>
          <w:kern w:val="0"/>
          <w14:ligatures w14:val="none"/>
        </w:rPr>
        <w:t>Maine Association of REALTORS® Foundation</w:t>
      </w:r>
      <w:r>
        <w:rPr>
          <w:rFonts w:ascii="Times New Roman" w:eastAsia="Times New Roman" w:hAnsi="Times New Roman" w:cs="Times New Roman"/>
          <w:kern w:val="0"/>
          <w14:ligatures w14:val="none"/>
        </w:rPr>
        <w:t xml:space="preserve"> at </w:t>
      </w:r>
      <w:hyperlink r:id="rId7" w:history="1">
        <w:r w:rsidRPr="00AF0748">
          <w:rPr>
            <w:rStyle w:val="Hyperlink"/>
            <w:rFonts w:ascii="Times New Roman" w:eastAsia="Times New Roman" w:hAnsi="Times New Roman" w:cs="Times New Roman"/>
            <w:kern w:val="0"/>
            <w14:ligatures w14:val="none"/>
          </w:rPr>
          <w:t>www.mainerealtors.com</w:t>
        </w:r>
      </w:hyperlink>
      <w:r>
        <w:rPr>
          <w:rFonts w:ascii="Times New Roman" w:eastAsia="Times New Roman" w:hAnsi="Times New Roman" w:cs="Times New Roman"/>
          <w:kern w:val="0"/>
          <w14:ligatures w14:val="none"/>
        </w:rPr>
        <w:t>.</w:t>
      </w:r>
    </w:p>
    <w:p w14:paraId="7DC7EA3E" w14:textId="730111AA" w:rsidR="001D37DB" w:rsidRDefault="001D37DB" w:rsidP="00226403">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3C170A84" w14:textId="4882AA03" w:rsidR="001D37DB" w:rsidRDefault="001D37DB" w:rsidP="00226403">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44F33881" w14:textId="77777777" w:rsidR="001D37DB" w:rsidRDefault="001D37DB" w:rsidP="00226403">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354F57D8" w14:textId="77777777" w:rsidR="001D37DB" w:rsidRDefault="001D37DB" w:rsidP="00226403">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05CCECDC" w14:textId="77777777" w:rsidR="001D37DB" w:rsidRDefault="001D37DB" w:rsidP="00226403">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30F9A5EA" w14:textId="745ECB0F" w:rsidR="001D37DB" w:rsidRPr="00226403" w:rsidRDefault="001D37DB" w:rsidP="00226403">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F117D2">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71552" behindDoc="0" locked="0" layoutInCell="1" allowOverlap="1" wp14:anchorId="73A10278" wp14:editId="02E8B7E6">
                <wp:simplePos x="0" y="0"/>
                <wp:positionH relativeFrom="margin">
                  <wp:posOffset>0</wp:posOffset>
                </wp:positionH>
                <wp:positionV relativeFrom="paragraph">
                  <wp:posOffset>19050</wp:posOffset>
                </wp:positionV>
                <wp:extent cx="6042660" cy="22860"/>
                <wp:effectExtent l="19050" t="19050" r="34290" b="34290"/>
                <wp:wrapNone/>
                <wp:docPr id="4062648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2660" cy="2286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16128" id="Straight Connector 2"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pt" to="475.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" strokeweight="3pt">
                <v:stroke linestyle="thinThin"/>
                <w10:wrap anchorx="margin"/>
              </v:line>
            </w:pict>
          </mc:Fallback>
        </mc:AlternateContent>
      </w:r>
    </w:p>
    <w:sectPr w:rsidR="001D37DB" w:rsidRPr="00226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71E84"/>
    <w:multiLevelType w:val="hybridMultilevel"/>
    <w:tmpl w:val="A53A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96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33"/>
    <w:rsid w:val="000B36A6"/>
    <w:rsid w:val="000B4293"/>
    <w:rsid w:val="001A4993"/>
    <w:rsid w:val="001D37DB"/>
    <w:rsid w:val="00226403"/>
    <w:rsid w:val="004A5C5D"/>
    <w:rsid w:val="00754133"/>
    <w:rsid w:val="00A44563"/>
    <w:rsid w:val="00E20ADD"/>
    <w:rsid w:val="00F117D2"/>
    <w:rsid w:val="00F4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4E0F"/>
  <w15:chartTrackingRefBased/>
  <w15:docId w15:val="{22E77262-6012-4E4E-90FF-38432636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133"/>
    <w:rPr>
      <w:rFonts w:eastAsiaTheme="majorEastAsia" w:cstheme="majorBidi"/>
      <w:color w:val="272727" w:themeColor="text1" w:themeTint="D8"/>
    </w:rPr>
  </w:style>
  <w:style w:type="paragraph" w:styleId="Title">
    <w:name w:val="Title"/>
    <w:basedOn w:val="Normal"/>
    <w:next w:val="Normal"/>
    <w:link w:val="TitleChar"/>
    <w:uiPriority w:val="10"/>
    <w:qFormat/>
    <w:rsid w:val="00754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133"/>
    <w:pPr>
      <w:spacing w:before="160"/>
      <w:jc w:val="center"/>
    </w:pPr>
    <w:rPr>
      <w:i/>
      <w:iCs/>
      <w:color w:val="404040" w:themeColor="text1" w:themeTint="BF"/>
    </w:rPr>
  </w:style>
  <w:style w:type="character" w:customStyle="1" w:styleId="QuoteChar">
    <w:name w:val="Quote Char"/>
    <w:basedOn w:val="DefaultParagraphFont"/>
    <w:link w:val="Quote"/>
    <w:uiPriority w:val="29"/>
    <w:rsid w:val="00754133"/>
    <w:rPr>
      <w:i/>
      <w:iCs/>
      <w:color w:val="404040" w:themeColor="text1" w:themeTint="BF"/>
    </w:rPr>
  </w:style>
  <w:style w:type="paragraph" w:styleId="ListParagraph">
    <w:name w:val="List Paragraph"/>
    <w:basedOn w:val="Normal"/>
    <w:uiPriority w:val="34"/>
    <w:qFormat/>
    <w:rsid w:val="00754133"/>
    <w:pPr>
      <w:ind w:left="720"/>
      <w:contextualSpacing/>
    </w:pPr>
  </w:style>
  <w:style w:type="character" w:styleId="IntenseEmphasis">
    <w:name w:val="Intense Emphasis"/>
    <w:basedOn w:val="DefaultParagraphFont"/>
    <w:uiPriority w:val="21"/>
    <w:qFormat/>
    <w:rsid w:val="00754133"/>
    <w:rPr>
      <w:i/>
      <w:iCs/>
      <w:color w:val="0F4761" w:themeColor="accent1" w:themeShade="BF"/>
    </w:rPr>
  </w:style>
  <w:style w:type="paragraph" w:styleId="IntenseQuote">
    <w:name w:val="Intense Quote"/>
    <w:basedOn w:val="Normal"/>
    <w:next w:val="Normal"/>
    <w:link w:val="IntenseQuoteChar"/>
    <w:uiPriority w:val="30"/>
    <w:qFormat/>
    <w:rsid w:val="00754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133"/>
    <w:rPr>
      <w:i/>
      <w:iCs/>
      <w:color w:val="0F4761" w:themeColor="accent1" w:themeShade="BF"/>
    </w:rPr>
  </w:style>
  <w:style w:type="character" w:styleId="IntenseReference">
    <w:name w:val="Intense Reference"/>
    <w:basedOn w:val="DefaultParagraphFont"/>
    <w:uiPriority w:val="32"/>
    <w:qFormat/>
    <w:rsid w:val="00754133"/>
    <w:rPr>
      <w:b/>
      <w:bCs/>
      <w:smallCaps/>
      <w:color w:val="0F4761" w:themeColor="accent1" w:themeShade="BF"/>
      <w:spacing w:val="5"/>
    </w:rPr>
  </w:style>
  <w:style w:type="character" w:styleId="Hyperlink">
    <w:name w:val="Hyperlink"/>
    <w:basedOn w:val="DefaultParagraphFont"/>
    <w:uiPriority w:val="99"/>
    <w:unhideWhenUsed/>
    <w:rsid w:val="001A4993"/>
    <w:rPr>
      <w:color w:val="467886" w:themeColor="hyperlink"/>
      <w:u w:val="single"/>
    </w:rPr>
  </w:style>
  <w:style w:type="character" w:styleId="UnresolvedMention">
    <w:name w:val="Unresolved Mention"/>
    <w:basedOn w:val="DefaultParagraphFont"/>
    <w:uiPriority w:val="99"/>
    <w:semiHidden/>
    <w:unhideWhenUsed/>
    <w:rsid w:val="001A4993"/>
    <w:rPr>
      <w:color w:val="605E5C"/>
      <w:shd w:val="clear" w:color="auto" w:fill="E1DFDD"/>
    </w:rPr>
  </w:style>
  <w:style w:type="character" w:styleId="FollowedHyperlink">
    <w:name w:val="FollowedHyperlink"/>
    <w:basedOn w:val="DefaultParagraphFont"/>
    <w:uiPriority w:val="99"/>
    <w:semiHidden/>
    <w:unhideWhenUsed/>
    <w:rsid w:val="001A4993"/>
    <w:rPr>
      <w:color w:val="96607D" w:themeColor="followedHyperlink"/>
      <w:u w:val="single"/>
    </w:rPr>
  </w:style>
  <w:style w:type="paragraph" w:styleId="TOCHeading">
    <w:name w:val="TOC Heading"/>
    <w:basedOn w:val="Heading1"/>
    <w:next w:val="Normal"/>
    <w:uiPriority w:val="39"/>
    <w:unhideWhenUsed/>
    <w:qFormat/>
    <w:rsid w:val="001D37DB"/>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inerealt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2407</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Foundation</dc:creator>
  <cp:keywords/>
  <dc:description/>
  <cp:lastModifiedBy>Claire Berger</cp:lastModifiedBy>
  <cp:revision>2</cp:revision>
  <dcterms:created xsi:type="dcterms:W3CDTF">2025-12-19T15:59:00Z</dcterms:created>
  <dcterms:modified xsi:type="dcterms:W3CDTF">2025-12-19T15:59:00Z</dcterms:modified>
</cp:coreProperties>
</file>